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3233"/>
        <w:gridCol w:w="6072"/>
      </w:tblGrid>
      <w:tr w:rsidR="00C558B6" w:rsidRPr="00EF735C" w:rsidTr="00C558B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EF735C" w:rsidRDefault="00C558B6" w:rsidP="000F4499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EF735C">
              <w:rPr>
                <w:b/>
                <w:color w:val="000000"/>
                <w:sz w:val="28"/>
                <w:szCs w:val="28"/>
                <w:lang w:val="ru-RU"/>
              </w:rPr>
              <w:t xml:space="preserve">Стандарт государственной услуги: "Предоставление общежития обучающимся в организациях технического и профессионального образования" </w:t>
            </w:r>
            <w:bookmarkEnd w:id="0"/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Организации технического и профессионального образования </w:t>
            </w:r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1) Организации технического и профессионального образования;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2) веб-портал "электронного правительства" </w:t>
            </w:r>
            <w:r w:rsidRPr="00C558B6">
              <w:rPr>
                <w:color w:val="000000"/>
                <w:sz w:val="28"/>
                <w:szCs w:val="28"/>
              </w:rPr>
              <w:t>www</w:t>
            </w:r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C558B6" w:rsidRPr="00C558B6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C558B6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рабочих</w:t>
            </w:r>
            <w:proofErr w:type="spellEnd"/>
            <w:proofErr w:type="gram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58B6" w:rsidRPr="00C558B6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Направление о предоставлении общежития обучающимся в организациях технического и профессионального образования по форме согласно приложению 6 к настоящим Правилам, либо мотивированный отказ.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Форма предоставления результата оказания государственной услуги: электронная/бумажная.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При не обращении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558B6" w:rsidRPr="00C558B6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Бесплатно</w:t>
            </w:r>
            <w:proofErr w:type="spellEnd"/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58B6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C558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1) Организаций технического и профессионального образования – с понедельника по пятницу, в соответствии с установленным графиком работы с 9.00 до 18.30 часов, за </w:t>
            </w:r>
            <w:r w:rsidRPr="00C558B6">
              <w:rPr>
                <w:color w:val="000000"/>
                <w:sz w:val="28"/>
                <w:szCs w:val="28"/>
                <w:lang w:val="ru-RU"/>
              </w:rPr>
              <w:lastRenderedPageBreak/>
              <w:t>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;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2) портале </w:t>
            </w:r>
            <w:r w:rsidRPr="00C558B6">
              <w:rPr>
                <w:color w:val="000000"/>
                <w:sz w:val="28"/>
                <w:szCs w:val="28"/>
              </w:rPr>
              <w:t>www</w:t>
            </w:r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558B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: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1) заявление на имя руководителя организации о предоставлении места в общежитии по форме, согласно приложению 1 к настоящим Правилам;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2) документ о статусе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оралмана</w:t>
            </w:r>
            <w:proofErr w:type="spellEnd"/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3) документ, удостоверяющий личность (для идентификации).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На портале: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;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2) электронная копия документа о статусе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оралмана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приказом Министра здравоохранения и социального развития Республики Казахстан от 30 января 2015 года № </w:t>
            </w:r>
            <w:r w:rsidRPr="00C558B6">
              <w:rPr>
                <w:color w:val="000000"/>
                <w:sz w:val="28"/>
                <w:szCs w:val="28"/>
                <w:lang w:val="ru-RU"/>
              </w:rPr>
              <w:lastRenderedPageBreak/>
              <w:t>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Әділет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");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2) несоответствие представленных документов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При отказе в оказании государственной услуги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направляет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ответ с указанием причин отказа.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В случае устранения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причин отказа в оказании государственной услуги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 w:rsidR="00C558B6" w:rsidRPr="00EF735C" w:rsidTr="00C558B6">
        <w:trPr>
          <w:trHeight w:val="30"/>
          <w:tblCellSpacing w:w="0" w:type="auto"/>
        </w:trPr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558B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Иные требования с учетом особенностей оказания государственной услуги, в </w:t>
            </w:r>
            <w:r w:rsidRPr="00C558B6">
              <w:rPr>
                <w:color w:val="000000"/>
                <w:sz w:val="28"/>
                <w:szCs w:val="28"/>
                <w:lang w:val="ru-RU"/>
              </w:rPr>
              <w:lastRenderedPageBreak/>
              <w:t>том числе оказываемой в электронной форме и через Государственную корпорацию</w:t>
            </w:r>
          </w:p>
        </w:tc>
        <w:tc>
          <w:tcPr>
            <w:tcW w:w="6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B6" w:rsidRPr="00C558B6" w:rsidRDefault="00C558B6" w:rsidP="000F449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558B6">
              <w:rPr>
                <w:color w:val="000000"/>
                <w:sz w:val="28"/>
                <w:szCs w:val="28"/>
                <w:lang w:val="ru-RU"/>
              </w:rPr>
              <w:lastRenderedPageBreak/>
              <w:t>Максимально допустимое время ожидания для сдачи пакета документов – 15 минут.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lastRenderedPageBreak/>
              <w:t>услугополучателя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– 30 минут.</w:t>
            </w:r>
            <w:r w:rsidRPr="00C558B6">
              <w:rPr>
                <w:sz w:val="28"/>
                <w:szCs w:val="28"/>
                <w:lang w:val="ru-RU"/>
              </w:rPr>
              <w:br/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C558B6">
              <w:rPr>
                <w:sz w:val="28"/>
                <w:szCs w:val="28"/>
                <w:lang w:val="ru-RU"/>
              </w:rPr>
              <w:br/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558B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558B6">
              <w:rPr>
                <w:color w:val="000000"/>
                <w:sz w:val="28"/>
                <w:szCs w:val="28"/>
                <w:lang w:val="ru-RU"/>
              </w:rPr>
              <w:t>, а также Единого контакт-центра "1414", 8-800-080-7777.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Условия получения услуги третьими лицами:</w:t>
            </w:r>
            <w:r w:rsidRPr="00C558B6">
              <w:rPr>
                <w:sz w:val="28"/>
                <w:szCs w:val="28"/>
                <w:lang w:val="ru-RU"/>
              </w:rPr>
              <w:br/>
            </w:r>
            <w:r w:rsidRPr="00C558B6">
              <w:rPr>
                <w:color w:val="000000"/>
                <w:sz w:val="28"/>
                <w:szCs w:val="28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507E48" w:rsidRPr="00C558B6" w:rsidRDefault="00507E48">
      <w:pPr>
        <w:rPr>
          <w:lang w:val="ru-RU"/>
        </w:rPr>
      </w:pPr>
    </w:p>
    <w:sectPr w:rsidR="00507E48" w:rsidRPr="00C5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E8"/>
    <w:rsid w:val="002C2078"/>
    <w:rsid w:val="00507E48"/>
    <w:rsid w:val="00940B08"/>
    <w:rsid w:val="00C558B6"/>
    <w:rsid w:val="00D116E8"/>
    <w:rsid w:val="00E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97FB-2381-42E2-BC09-361FC1D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B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5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 Б1</cp:lastModifiedBy>
  <cp:revision>4</cp:revision>
  <cp:lastPrinted>2021-01-26T03:44:00Z</cp:lastPrinted>
  <dcterms:created xsi:type="dcterms:W3CDTF">2021-01-25T12:42:00Z</dcterms:created>
  <dcterms:modified xsi:type="dcterms:W3CDTF">2021-01-26T03:46:00Z</dcterms:modified>
</cp:coreProperties>
</file>